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DC1" w:rsidRDefault="002918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291829">
        <w:rPr>
          <w:rFonts w:ascii="Calibri" w:eastAsia="Calibri" w:hAnsi="Calibri" w:cs="Times New Roman"/>
          <w:noProof/>
          <w:sz w:val="17"/>
          <w:lang w:eastAsia="ru-RU"/>
        </w:rPr>
        <w:drawing>
          <wp:anchor distT="0" distB="0" distL="0" distR="0" simplePos="0" relativeHeight="251669504" behindDoc="0" locked="0" layoutInCell="1" allowOverlap="1" wp14:anchorId="75519F23" wp14:editId="575302D1">
            <wp:simplePos x="0" y="0"/>
            <wp:positionH relativeFrom="page">
              <wp:posOffset>579120</wp:posOffset>
            </wp:positionH>
            <wp:positionV relativeFrom="page">
              <wp:posOffset>464820</wp:posOffset>
            </wp:positionV>
            <wp:extent cx="7260465" cy="1114869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1494" cy="1115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739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291829" w:rsidRDefault="00291829" w:rsidP="00291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6B4DC1" w:rsidRDefault="006739F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lastRenderedPageBreak/>
        <w:t>Пояснительная записка</w:t>
      </w:r>
    </w:p>
    <w:p w:rsidR="006B4DC1" w:rsidRDefault="006B4DC1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Cs w:val="24"/>
        </w:rPr>
      </w:pPr>
    </w:p>
    <w:p w:rsidR="006B4DC1" w:rsidRDefault="006739FA">
      <w:pPr>
        <w:widowControl w:val="0"/>
        <w:autoSpaceDE w:val="0"/>
        <w:autoSpaceDN w:val="0"/>
        <w:spacing w:before="115" w:after="0"/>
        <w:ind w:left="156" w:right="154" w:firstLine="226"/>
        <w:jc w:val="both"/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</w:pPr>
      <w:r>
        <w:rPr>
          <w:rFonts w:ascii="Times New Roman" w:eastAsia="Cambria" w:hAnsi="Times New Roman" w:cs="Times New Roman"/>
          <w:w w:val="105"/>
          <w:sz w:val="24"/>
          <w:szCs w:val="28"/>
        </w:rPr>
        <w:t>Программа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разработана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в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соответствии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с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требованиями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 xml:space="preserve">Федерального государственного образовательного стандарта начального общего образования, ориентирована на обеспечение индивидуальных потребностей обучающихся и направлена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на достижение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планируемых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 xml:space="preserve">результатов 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 xml:space="preserve">освоения 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Программы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НОО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с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учётом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выбора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участниками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8"/>
        </w:rPr>
        <w:t>образовательных отношений курсов внеурочной деятельности.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 xml:space="preserve"> </w:t>
      </w:r>
    </w:p>
    <w:p w:rsidR="006B4DC1" w:rsidRDefault="006739FA">
      <w:pPr>
        <w:widowControl w:val="0"/>
        <w:autoSpaceDE w:val="0"/>
        <w:autoSpaceDN w:val="0"/>
        <w:spacing w:before="115" w:after="0"/>
        <w:ind w:left="156" w:right="154" w:firstLine="226"/>
        <w:jc w:val="both"/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</w:pP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>Рабочая программа данного учебного курса внеурочной деятельности разработана в соответствии с требованиями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>:</w:t>
      </w:r>
    </w:p>
    <w:p w:rsidR="006B4DC1" w:rsidRDefault="006739FA">
      <w:pPr>
        <w:pStyle w:val="ab"/>
        <w:widowControl w:val="0"/>
        <w:numPr>
          <w:ilvl w:val="0"/>
          <w:numId w:val="2"/>
        </w:numPr>
        <w:autoSpaceDE w:val="0"/>
        <w:autoSpaceDN w:val="0"/>
        <w:spacing w:before="115" w:after="0"/>
        <w:ind w:right="154"/>
        <w:jc w:val="both"/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</w:pP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>Федерального закона от 29.12.2012 № 273 «Об образовании в Российской Федерации»;</w:t>
      </w:r>
    </w:p>
    <w:p w:rsidR="006B4DC1" w:rsidRDefault="006739FA">
      <w:pPr>
        <w:pStyle w:val="ab"/>
        <w:widowControl w:val="0"/>
        <w:numPr>
          <w:ilvl w:val="0"/>
          <w:numId w:val="2"/>
        </w:numPr>
        <w:autoSpaceDE w:val="0"/>
        <w:autoSpaceDN w:val="0"/>
        <w:spacing w:before="115" w:after="0"/>
        <w:ind w:right="154"/>
        <w:jc w:val="both"/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</w:pP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>Приказа Минпросвещения от 31.05.2021 № 286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  <w:lang w:val="en-US"/>
        </w:rPr>
        <w:t> </w:t>
      </w: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6B4DC1" w:rsidRDefault="006739FA">
      <w:pPr>
        <w:pStyle w:val="ab"/>
        <w:widowControl w:val="0"/>
        <w:numPr>
          <w:ilvl w:val="0"/>
          <w:numId w:val="2"/>
        </w:numPr>
        <w:autoSpaceDE w:val="0"/>
        <w:autoSpaceDN w:val="0"/>
        <w:spacing w:before="115" w:after="0"/>
        <w:ind w:right="154"/>
        <w:jc w:val="both"/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</w:pPr>
      <w:r>
        <w:rPr>
          <w:rFonts w:ascii="Times New Roman" w:eastAsia="Cambria" w:hAnsi="Times New Roman" w:cs="Times New Roman"/>
          <w:spacing w:val="1"/>
          <w:w w:val="105"/>
          <w:sz w:val="24"/>
          <w:szCs w:val="28"/>
        </w:rPr>
        <w:t>СанПиН 1.2.3685-21;</w:t>
      </w:r>
    </w:p>
    <w:p w:rsidR="006B4DC1" w:rsidRDefault="006739F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4"/>
          <w:szCs w:val="28"/>
        </w:rPr>
        <w:t>программы</w:t>
      </w:r>
      <w:r>
        <w:rPr>
          <w:rFonts w:ascii="Times New Roman" w:hAnsi="Times New Roman" w:cs="Times New Roman"/>
          <w:sz w:val="24"/>
          <w:szCs w:val="28"/>
        </w:rPr>
        <w:t xml:space="preserve">: создание условий для развития функциональной грамотности. </w:t>
      </w:r>
    </w:p>
    <w:p w:rsidR="006B4DC1" w:rsidRDefault="006739FA">
      <w:pPr>
        <w:pStyle w:val="ac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достижения этой цели предполагается решение комплекса следующих </w:t>
      </w:r>
      <w:r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6B4DC1" w:rsidRDefault="006739FA">
      <w:pPr>
        <w:pStyle w:val="ac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формировать умение читать тексты с использованием трех этапов работы с текстом;</w:t>
      </w:r>
    </w:p>
    <w:p w:rsidR="006B4DC1" w:rsidRDefault="006739FA">
      <w:pPr>
        <w:pStyle w:val="ac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совершенствовать культуру ч</w:t>
      </w:r>
      <w:r>
        <w:rPr>
          <w:rFonts w:ascii="Times New Roman" w:hAnsi="Times New Roman"/>
          <w:bCs/>
          <w:sz w:val="24"/>
          <w:szCs w:val="24"/>
        </w:rPr>
        <w:t>тения, интерес и мотивацию к чтению книг;</w:t>
      </w:r>
    </w:p>
    <w:p w:rsidR="006B4DC1" w:rsidRDefault="006739FA">
      <w:pPr>
        <w:pStyle w:val="ac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учить находить и извлекать информацию из различных текстов;</w:t>
      </w:r>
    </w:p>
    <w:p w:rsidR="006B4DC1" w:rsidRDefault="006739FA">
      <w:pPr>
        <w:pStyle w:val="ac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-учить применять извлеченную из текста информацию для решения разного рода проблем;</w:t>
      </w:r>
    </w:p>
    <w:p w:rsidR="006B4DC1" w:rsidRDefault="006739FA">
      <w:pPr>
        <w:pStyle w:val="ac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-развивать у детей способность самостоятельного мышления в процессе </w:t>
      </w:r>
      <w:r>
        <w:rPr>
          <w:rFonts w:ascii="Times New Roman" w:hAnsi="Times New Roman"/>
          <w:bCs/>
          <w:sz w:val="24"/>
          <w:szCs w:val="24"/>
        </w:rPr>
        <w:t>обсуждения прочитанного;</w:t>
      </w:r>
    </w:p>
    <w:p w:rsidR="006B4DC1" w:rsidRDefault="006739FA">
      <w:pPr>
        <w:pStyle w:val="ac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обеспечить усвоение ряда понятий технологии «прогнозирование», «диалог с автором», «комментированное чтение» и т.д.;</w:t>
      </w:r>
    </w:p>
    <w:p w:rsidR="006B4DC1" w:rsidRDefault="006739FA">
      <w:pPr>
        <w:pStyle w:val="ac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-воспитывать в детях любовь к добру, к благородным, бескорыстным поступкам, к природе, науке и искусству;</w:t>
      </w:r>
    </w:p>
    <w:p w:rsidR="006B4DC1" w:rsidRDefault="006739FA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-учить</w:t>
      </w:r>
      <w:r>
        <w:rPr>
          <w:rFonts w:ascii="Times New Roman" w:hAnsi="Times New Roman"/>
          <w:sz w:val="24"/>
          <w:szCs w:val="24"/>
        </w:rPr>
        <w:t xml:space="preserve"> детей уважать всякий честный труд, талант, гениальность;</w:t>
      </w:r>
    </w:p>
    <w:p w:rsidR="006B4DC1" w:rsidRDefault="006739FA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 поселить в детях сознание солидарности каждого отдельного человека с родиной, человечеством и желание быть им полезным;</w:t>
      </w:r>
    </w:p>
    <w:p w:rsidR="006B4DC1" w:rsidRDefault="006739FA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приобщать детей и родителей к проектной деятельности.</w:t>
      </w:r>
    </w:p>
    <w:p w:rsidR="006B4DC1" w:rsidRDefault="006739FA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Программа пре</w:t>
      </w:r>
      <w:r>
        <w:rPr>
          <w:rFonts w:ascii="Times New Roman" w:hAnsi="Times New Roman"/>
          <w:sz w:val="24"/>
          <w:szCs w:val="24"/>
        </w:rPr>
        <w:t>дполагает поэтапное развитие различных умений, составляющих основу функциональной грамотности.</w:t>
      </w:r>
    </w:p>
    <w:p w:rsidR="006B4DC1" w:rsidRDefault="006B4DC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6B4DC1" w:rsidRDefault="006739FA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6B4DC1" w:rsidRDefault="006739FA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Целью</w:t>
      </w:r>
      <w:r>
        <w:rPr>
          <w:rFonts w:ascii="Times New Roman" w:hAnsi="Times New Roman" w:cs="Times New Roman"/>
          <w:sz w:val="24"/>
          <w:szCs w:val="28"/>
        </w:rPr>
        <w:t xml:space="preserve">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</w:t>
      </w:r>
      <w:r>
        <w:rPr>
          <w:rFonts w:ascii="Times New Roman" w:hAnsi="Times New Roman" w:cs="Times New Roman"/>
          <w:sz w:val="24"/>
          <w:szCs w:val="28"/>
        </w:rPr>
        <w:t xml:space="preserve">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6B4DC1" w:rsidRDefault="006739FA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</w:t>
      </w:r>
      <w:r>
        <w:rPr>
          <w:rFonts w:ascii="Times New Roman" w:hAnsi="Times New Roman" w:cs="Times New Roman"/>
          <w:sz w:val="24"/>
          <w:szCs w:val="28"/>
        </w:rPr>
        <w:lastRenderedPageBreak/>
        <w:t>живут, высказывать хорошо обоснованные математические суждения и использовать математику так, чтоб</w:t>
      </w:r>
      <w:r>
        <w:rPr>
          <w:rFonts w:ascii="Times New Roman" w:hAnsi="Times New Roman" w:cs="Times New Roman"/>
          <w:sz w:val="24"/>
          <w:szCs w:val="28"/>
        </w:rPr>
        <w:t xml:space="preserve">ы удовлетворять в настоящем и будущем потребности, присущие созидательному, заинтересованному и мыслящему гражданину. </w:t>
      </w:r>
    </w:p>
    <w:p w:rsidR="006B4DC1" w:rsidRDefault="006739FA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</w:t>
      </w:r>
      <w:r>
        <w:rPr>
          <w:rFonts w:ascii="Times New Roman" w:hAnsi="Times New Roman" w:cs="Times New Roman"/>
          <w:sz w:val="24"/>
          <w:szCs w:val="28"/>
        </w:rPr>
        <w:t xml:space="preserve">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6B4DC1" w:rsidRDefault="006739FA">
      <w:pPr>
        <w:spacing w:after="0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Целью изучения блока «Естественно-научная грамотность» является формирование у обуча</w:t>
      </w:r>
      <w:r>
        <w:rPr>
          <w:rFonts w:ascii="Times New Roman" w:hAnsi="Times New Roman" w:cs="Times New Roman"/>
          <w:sz w:val="24"/>
          <w:szCs w:val="28"/>
        </w:rPr>
        <w:t>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</w:t>
      </w:r>
      <w:r>
        <w:rPr>
          <w:rFonts w:ascii="Times New Roman" w:hAnsi="Times New Roman" w:cs="Times New Roman"/>
          <w:sz w:val="24"/>
          <w:szCs w:val="28"/>
        </w:rPr>
        <w:t xml:space="preserve">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6B4DC1" w:rsidRDefault="006739FA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Место курса:</w:t>
      </w:r>
    </w:p>
    <w:p w:rsidR="006B4DC1" w:rsidRDefault="006739FA">
      <w:pPr>
        <w:spacing w:after="0" w:line="339" w:lineRule="atLeas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На реализацию  рабочей программы курса « Тропинка в профессию » в 1-м классе отводится 33  часа   1 классе (</w:t>
      </w:r>
      <w:r>
        <w:rPr>
          <w:rFonts w:ascii="Times New Roman" w:eastAsia="Times New Roman" w:hAnsi="Times New Roman" w:cs="Times New Roman"/>
          <w:sz w:val="24"/>
          <w:szCs w:val="28"/>
        </w:rPr>
        <w:t>1 раз в неделю), во 2-4 классах – по 34 часа в год (1 раз в неделю). Общий объём составляет 135 часов.</w:t>
      </w:r>
    </w:p>
    <w:p w:rsidR="006B4DC1" w:rsidRDefault="006B4DC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6B4DC1" w:rsidRDefault="006739FA">
      <w:pPr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2.</w:t>
      </w:r>
      <w:r>
        <w:rPr>
          <w:rFonts w:ascii="Times New Roman" w:eastAsia="Calibri" w:hAnsi="Times New Roman" w:cs="Times New Roman"/>
          <w:b/>
          <w:sz w:val="24"/>
          <w:szCs w:val="28"/>
        </w:rPr>
        <w:t>Содержание программы</w:t>
      </w:r>
    </w:p>
    <w:p w:rsidR="006B4DC1" w:rsidRDefault="006739FA">
      <w:pPr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8"/>
        </w:rPr>
        <w:t>Читательская грамотность: анализ текстов авторских и русских народных сказок, составление характеристики героев прочитанных п</w:t>
      </w:r>
      <w:r>
        <w:rPr>
          <w:rFonts w:ascii="Times New Roman" w:eastAsia="Calibri" w:hAnsi="Times New Roman" w:cs="Times New Roman"/>
          <w:sz w:val="24"/>
          <w:szCs w:val="28"/>
        </w:rPr>
        <w:t>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6B4DC1" w:rsidRDefault="006739FA">
      <w:pPr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eastAsia="Calibri" w:hAnsi="Times New Roman" w:cs="Times New Roman"/>
          <w:sz w:val="24"/>
          <w:szCs w:val="28"/>
        </w:rPr>
        <w:t xml:space="preserve">Математическая грамотность: счет предметов в пределах 10, составление числовых выражений </w:t>
      </w:r>
      <w:r>
        <w:rPr>
          <w:rFonts w:ascii="Times New Roman" w:eastAsia="Calibri" w:hAnsi="Times New Roman" w:cs="Times New Roman"/>
          <w:sz w:val="24"/>
          <w:szCs w:val="28"/>
        </w:rPr>
        <w:t>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</w:t>
      </w:r>
      <w:r>
        <w:rPr>
          <w:rFonts w:ascii="Times New Roman" w:eastAsia="Calibri" w:hAnsi="Times New Roman" w:cs="Times New Roman"/>
          <w:sz w:val="24"/>
          <w:szCs w:val="28"/>
        </w:rPr>
        <w:t>ысказывания.</w:t>
      </w:r>
    </w:p>
    <w:p w:rsidR="006B4DC1" w:rsidRDefault="006739FA">
      <w:pPr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eastAsia="Calibri" w:hAnsi="Times New Roman" w:cs="Times New Roman"/>
          <w:sz w:val="24"/>
          <w:szCs w:val="28"/>
        </w:rPr>
        <w:t>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6B4DC1" w:rsidRDefault="006739FA">
      <w:pPr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eastAsia="Calibri" w:hAnsi="Times New Roman" w:cs="Times New Roman"/>
          <w:sz w:val="24"/>
          <w:szCs w:val="28"/>
        </w:rPr>
        <w:t>Естественно-научная грамотность: наблюдения и простейшие эксперименты с яблок</w:t>
      </w:r>
      <w:r>
        <w:rPr>
          <w:rFonts w:ascii="Times New Roman" w:eastAsia="Calibri" w:hAnsi="Times New Roman" w:cs="Times New Roman"/>
          <w:sz w:val="24"/>
          <w:szCs w:val="28"/>
        </w:rPr>
        <w:t>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6B4DC1" w:rsidRDefault="006B4DC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6B4DC1" w:rsidRDefault="006739FA">
      <w:pPr>
        <w:pStyle w:val="ab"/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3.Планируемые результаты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  <w:t>освоения обучающимися программы</w:t>
      </w:r>
    </w:p>
    <w:p w:rsidR="006B4DC1" w:rsidRDefault="006B4DC1">
      <w:pPr>
        <w:spacing w:after="0" w:line="339" w:lineRule="atLeast"/>
        <w:jc w:val="both"/>
        <w:rPr>
          <w:rFonts w:ascii="Times New Roman" w:eastAsia="Times New Roman" w:hAnsi="Times New Roman" w:cs="Times New Roman"/>
          <w:szCs w:val="23"/>
        </w:rPr>
      </w:pPr>
    </w:p>
    <w:p w:rsidR="006B4DC1" w:rsidRDefault="006739FA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</w:rPr>
        <w:t>Личностные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результаты изучения курса:</w:t>
      </w:r>
    </w:p>
    <w:p w:rsidR="006B4DC1" w:rsidRDefault="006739FA">
      <w:pPr>
        <w:spacing w:after="13" w:line="268" w:lineRule="auto"/>
        <w:ind w:right="6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6B4DC1" w:rsidRDefault="006739FA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овладевать начальными навыками адаптации в мире финансовых отношений: сопоставление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доходов и расходов, простые вычисления в области семейных финансов;</w:t>
      </w:r>
    </w:p>
    <w:p w:rsidR="006B4DC1" w:rsidRDefault="006739FA">
      <w:pPr>
        <w:spacing w:after="13" w:line="268" w:lineRule="auto"/>
        <w:ind w:right="6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 осознавать личную ответственность за свои поступки;</w:t>
      </w:r>
    </w:p>
    <w:p w:rsidR="006B4DC1" w:rsidRDefault="006739FA">
      <w:pPr>
        <w:spacing w:after="0" w:line="268" w:lineRule="auto"/>
        <w:ind w:right="6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6699885</wp:posOffset>
            </wp:positionH>
            <wp:positionV relativeFrom="paragraph">
              <wp:posOffset>1034415</wp:posOffset>
            </wp:positionV>
            <wp:extent cx="62230" cy="13970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8"/>
        </w:rPr>
        <w:t>- уметь сотрудничать со взрослыми и сверстниками в различных ситуациях.</w:t>
      </w:r>
    </w:p>
    <w:p w:rsidR="006B4DC1" w:rsidRDefault="006B4DC1">
      <w:pPr>
        <w:spacing w:after="2"/>
        <w:rPr>
          <w:rFonts w:ascii="Times New Roman" w:eastAsia="Times New Roman" w:hAnsi="Times New Roman" w:cs="Times New Roman"/>
          <w:sz w:val="24"/>
          <w:szCs w:val="28"/>
          <w:u w:val="single" w:color="000000"/>
        </w:rPr>
      </w:pPr>
    </w:p>
    <w:p w:rsidR="006B4DC1" w:rsidRDefault="006739FA">
      <w:pPr>
        <w:spacing w:after="2"/>
        <w:ind w:firstLine="708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Метапредметные </w:t>
      </w:r>
      <w:r>
        <w:rPr>
          <w:rFonts w:ascii="Times New Roman" w:eastAsia="Times New Roman" w:hAnsi="Times New Roman" w:cs="Times New Roman"/>
          <w:sz w:val="24"/>
          <w:szCs w:val="28"/>
        </w:rPr>
        <w:t>результаты изучения курса:</w:t>
      </w:r>
    </w:p>
    <w:p w:rsidR="006B4DC1" w:rsidRDefault="006739FA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</w:rPr>
        <w:t xml:space="preserve">Познавательные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</w:rPr>
        <w:t>универсальные учебные действия:</w:t>
      </w:r>
    </w:p>
    <w:p w:rsidR="006B4DC1" w:rsidRDefault="006739FA">
      <w:pPr>
        <w:spacing w:after="2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8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6B4DC1" w:rsidRDefault="006739FA">
      <w:pPr>
        <w:spacing w:after="2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6B4DC1" w:rsidRDefault="006739FA">
      <w:pPr>
        <w:spacing w:after="2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овладевать логи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ческими действиями сравнения, обобщения, 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912495</wp:posOffset>
            </wp:positionH>
            <wp:positionV relativeFrom="paragraph">
              <wp:posOffset>10160</wp:posOffset>
            </wp:positionV>
            <wp:extent cx="6985" cy="6985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sz w:val="24"/>
          <w:szCs w:val="28"/>
        </w:rPr>
        <w:t xml:space="preserve">причинно-следственных </w:t>
      </w:r>
      <w:r>
        <w:rPr>
          <w:rFonts w:ascii="Times New Roman" w:eastAsia="Times New Roman" w:hAnsi="Times New Roman" w:cs="Times New Roman"/>
          <w:sz w:val="24"/>
          <w:szCs w:val="28"/>
        </w:rPr>
        <w:t>связей, построений рассуждений, отнесения к известным понятиям;</w:t>
      </w:r>
    </w:p>
    <w:p w:rsidR="006B4DC1" w:rsidRDefault="006739FA">
      <w:pPr>
        <w:spacing w:after="0"/>
        <w:ind w:right="12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 использовать знаково-символические средства, в том числе моделирование;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ориентировать</w:t>
      </w:r>
      <w:r>
        <w:rPr>
          <w:rFonts w:ascii="Times New Roman" w:hAnsi="Times New Roman" w:cs="Times New Roman"/>
          <w:sz w:val="24"/>
          <w:szCs w:val="28"/>
        </w:rPr>
        <w:t xml:space="preserve">ся в своей системе знаний: отличать новое от уже известного; 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делать предварительный отбор источников информации: ориентироваться в потоке информации; 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перерабатывать полученную информацию: сравнивать и группировать объекты;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преобразовывать информацию из одной фо</w:t>
      </w:r>
      <w:r>
        <w:rPr>
          <w:rFonts w:ascii="Times New Roman" w:hAnsi="Times New Roman" w:cs="Times New Roman"/>
          <w:sz w:val="24"/>
          <w:szCs w:val="28"/>
        </w:rPr>
        <w:t>рмы в другую.</w:t>
      </w:r>
    </w:p>
    <w:p w:rsidR="006B4DC1" w:rsidRDefault="006739FA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</w:rPr>
        <w:t>Регулятивные универсальные учебные действия: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проявлять познавательную и творческую инициативу; 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принимать и сохранять учебную цель и задачу, планировать ее реализацию, в том числе во внутреннем плане;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контролировать и оценивать свои </w:t>
      </w:r>
      <w:r>
        <w:rPr>
          <w:rFonts w:ascii="Times New Roman" w:hAnsi="Times New Roman" w:cs="Times New Roman"/>
          <w:sz w:val="24"/>
          <w:szCs w:val="28"/>
        </w:rPr>
        <w:t>действия, вносить соответствующие коррективы в их выполнение;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уметь отличать правильно выполненное задание от неверного;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74295" cy="74295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6B4DC1" w:rsidRDefault="006739FA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</w:rPr>
        <w:t>Коммуникативные универса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</w:rPr>
        <w:t>льные учебные действия: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слушать и понимать речь других; 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совместно договариваться о правила</w:t>
      </w:r>
      <w:r>
        <w:rPr>
          <w:rFonts w:ascii="Times New Roman" w:hAnsi="Times New Roman" w:cs="Times New Roman"/>
          <w:sz w:val="24"/>
          <w:szCs w:val="28"/>
        </w:rPr>
        <w:t xml:space="preserve">х работы в группе; 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7305" cy="11430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учиться выполнять различные роли в группе (лидера, исполнителя, критика).</w:t>
      </w:r>
    </w:p>
    <w:p w:rsidR="006B4DC1" w:rsidRDefault="006739FA">
      <w:pPr>
        <w:spacing w:after="0"/>
        <w:ind w:right="12" w:firstLine="141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>
        <w:rPr>
          <w:rFonts w:ascii="Times New Roman" w:hAnsi="Times New Roman" w:cs="Times New Roman"/>
          <w:sz w:val="24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4"/>
          <w:szCs w:val="28"/>
        </w:rPr>
        <w:t>«Читательская грамотность»</w:t>
      </w:r>
      <w:r>
        <w:rPr>
          <w:rFonts w:ascii="Times New Roman" w:hAnsi="Times New Roman" w:cs="Times New Roman"/>
          <w:sz w:val="24"/>
          <w:szCs w:val="28"/>
        </w:rPr>
        <w:t>:</w:t>
      </w:r>
    </w:p>
    <w:p w:rsidR="006B4DC1" w:rsidRDefault="006739FA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6B4DC1" w:rsidRDefault="006739FA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умение на</w:t>
      </w:r>
      <w:r>
        <w:rPr>
          <w:rFonts w:ascii="Times New Roman" w:hAnsi="Times New Roman" w:cs="Times New Roman"/>
          <w:sz w:val="24"/>
          <w:szCs w:val="28"/>
        </w:rPr>
        <w:t>ходить необходимую информацию в прочитанных текстах;</w:t>
      </w:r>
    </w:p>
    <w:p w:rsidR="006B4DC1" w:rsidRDefault="006739FA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 умение задавать вопросы по содержанию прочитанных текстов; </w:t>
      </w:r>
    </w:p>
    <w:p w:rsidR="006B4DC1" w:rsidRDefault="006739FA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умение составлять речевое высказывание в устной и письменной форме в соответствии с поставленной учебной задачей.</w:t>
      </w:r>
    </w:p>
    <w:p w:rsidR="006B4DC1" w:rsidRDefault="006739FA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723900</wp:posOffset>
            </wp:positionH>
            <wp:positionV relativeFrom="paragraph">
              <wp:posOffset>18415</wp:posOffset>
            </wp:positionV>
            <wp:extent cx="3810" cy="7620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>
        <w:rPr>
          <w:rFonts w:ascii="Times New Roman" w:hAnsi="Times New Roman" w:cs="Times New Roman"/>
          <w:sz w:val="24"/>
          <w:szCs w:val="28"/>
        </w:rPr>
        <w:t xml:space="preserve"> и</w:t>
      </w:r>
      <w:r>
        <w:rPr>
          <w:rFonts w:ascii="Times New Roman" w:hAnsi="Times New Roman" w:cs="Times New Roman"/>
          <w:sz w:val="24"/>
          <w:szCs w:val="28"/>
        </w:rPr>
        <w:t xml:space="preserve">зучения блока </w:t>
      </w:r>
      <w:r>
        <w:rPr>
          <w:rFonts w:ascii="Times New Roman" w:hAnsi="Times New Roman" w:cs="Times New Roman"/>
          <w:b/>
          <w:sz w:val="24"/>
          <w:szCs w:val="28"/>
        </w:rPr>
        <w:t xml:space="preserve">«Етественно-научная </w:t>
      </w:r>
      <w:r>
        <w:rPr>
          <w:rFonts w:ascii="Times New Roman" w:hAnsi="Times New Roman" w:cs="Times New Roman"/>
          <w:b/>
          <w:sz w:val="24"/>
          <w:szCs w:val="28"/>
        </w:rPr>
        <w:lastRenderedPageBreak/>
        <w:t>грамотность»</w:t>
      </w:r>
      <w:r>
        <w:rPr>
          <w:rFonts w:ascii="Times New Roman" w:hAnsi="Times New Roman" w:cs="Times New Roman"/>
          <w:sz w:val="24"/>
          <w:szCs w:val="28"/>
        </w:rPr>
        <w:t>:</w:t>
      </w:r>
    </w:p>
    <w:p w:rsidR="006B4DC1" w:rsidRDefault="006739FA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</w:t>
      </w:r>
      <w:r>
        <w:rPr>
          <w:rFonts w:ascii="Times New Roman" w:hAnsi="Times New Roman" w:cs="Times New Roman"/>
          <w:sz w:val="24"/>
          <w:szCs w:val="28"/>
        </w:rPr>
        <w:t>научных доказательствах выводов;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способность понимать основные; особенности естествознания как формы человеческого познания.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7523480</wp:posOffset>
            </wp:positionH>
            <wp:positionV relativeFrom="page">
              <wp:posOffset>9696450</wp:posOffset>
            </wp:positionV>
            <wp:extent cx="7620" cy="59055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631825</wp:posOffset>
            </wp:positionH>
            <wp:positionV relativeFrom="page">
              <wp:posOffset>9885045</wp:posOffset>
            </wp:positionV>
            <wp:extent cx="3810" cy="3810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638810</wp:posOffset>
            </wp:positionH>
            <wp:positionV relativeFrom="page">
              <wp:posOffset>9885045</wp:posOffset>
            </wp:positionV>
            <wp:extent cx="7620" cy="10795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631825</wp:posOffset>
            </wp:positionH>
            <wp:positionV relativeFrom="page">
              <wp:posOffset>9892665</wp:posOffset>
            </wp:positionV>
            <wp:extent cx="3810" cy="3810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624205</wp:posOffset>
            </wp:positionH>
            <wp:positionV relativeFrom="page">
              <wp:posOffset>9925685</wp:posOffset>
            </wp:positionV>
            <wp:extent cx="7620" cy="10795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>
        <w:rPr>
          <w:rFonts w:ascii="Times New Roman" w:hAnsi="Times New Roman" w:cs="Times New Roman"/>
          <w:sz w:val="24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4"/>
          <w:szCs w:val="28"/>
        </w:rPr>
        <w:t>«Математическая грамотность»: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способность формулировать, применять и интерпретировать</w:t>
      </w:r>
      <w:r>
        <w:rPr>
          <w:rFonts w:ascii="Times New Roman" w:hAnsi="Times New Roman" w:cs="Times New Roman"/>
          <w:sz w:val="24"/>
          <w:szCs w:val="28"/>
        </w:rPr>
        <w:t xml:space="preserve"> математику в разнообразных контекстах;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способность проводить математические рассуждения;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6B4DC1" w:rsidRDefault="006739F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способность понимать роль математики в мире, высказыва</w:t>
      </w:r>
      <w:r>
        <w:rPr>
          <w:rFonts w:ascii="Times New Roman" w:hAnsi="Times New Roman" w:cs="Times New Roman"/>
          <w:sz w:val="24"/>
          <w:szCs w:val="28"/>
        </w:rPr>
        <w:t>ть обоснованные суждения и принимать решения, которые необходимы конструктивному, активному и размышляющему человеку.</w:t>
      </w:r>
    </w:p>
    <w:p w:rsidR="006B4DC1" w:rsidRDefault="006739FA">
      <w:pPr>
        <w:spacing w:after="0"/>
        <w:ind w:firstLine="1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>
        <w:rPr>
          <w:rFonts w:ascii="Times New Roman" w:hAnsi="Times New Roman" w:cs="Times New Roman"/>
          <w:sz w:val="24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4"/>
          <w:szCs w:val="28"/>
        </w:rPr>
        <w:t>«Финансовая грамотность»:</w:t>
      </w:r>
    </w:p>
    <w:p w:rsidR="006B4DC1" w:rsidRDefault="006739FA">
      <w:pPr>
        <w:spacing w:after="0"/>
        <w:ind w:left="2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понимание и правильное использование финансовых терминов;</w:t>
      </w:r>
    </w:p>
    <w:p w:rsidR="006B4DC1" w:rsidRDefault="006739FA">
      <w:pPr>
        <w:spacing w:after="0"/>
        <w:ind w:left="2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представление о семейных расходах и доходах; </w:t>
      </w:r>
    </w:p>
    <w:p w:rsidR="006B4DC1" w:rsidRDefault="006739FA">
      <w:pPr>
        <w:spacing w:after="0"/>
        <w:ind w:left="2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6614795</wp:posOffset>
            </wp:positionH>
            <wp:positionV relativeFrom="paragraph">
              <wp:posOffset>170815</wp:posOffset>
            </wp:positionV>
            <wp:extent cx="70485" cy="70485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8"/>
        </w:rPr>
        <w:t xml:space="preserve">- умение проводить простейшие расчеты семейного бюджета; </w:t>
      </w:r>
    </w:p>
    <w:p w:rsidR="006B4DC1" w:rsidRDefault="006739FA">
      <w:pPr>
        <w:spacing w:after="0"/>
        <w:ind w:left="2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представление о различных видах семейных доходов;</w:t>
      </w:r>
    </w:p>
    <w:p w:rsidR="006B4DC1" w:rsidRDefault="006739FA">
      <w:pPr>
        <w:spacing w:after="0"/>
        <w:ind w:left="2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представление о различных видах семейных расходов; </w:t>
      </w:r>
    </w:p>
    <w:p w:rsidR="006B4DC1" w:rsidRDefault="006739FA">
      <w:pPr>
        <w:spacing w:after="0"/>
        <w:ind w:left="2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представление о способах экономии семейно</w:t>
      </w:r>
      <w:r>
        <w:rPr>
          <w:rFonts w:ascii="Times New Roman" w:hAnsi="Times New Roman" w:cs="Times New Roman"/>
          <w:sz w:val="24"/>
          <w:szCs w:val="28"/>
        </w:rPr>
        <w:t>го бюджета.</w:t>
      </w:r>
    </w:p>
    <w:p w:rsidR="006B4DC1" w:rsidRDefault="006B4DC1">
      <w:pPr>
        <w:spacing w:after="0"/>
        <w:ind w:right="527"/>
        <w:jc w:val="both"/>
        <w:rPr>
          <w:rFonts w:ascii="Times New Roman" w:hAnsi="Times New Roman" w:cs="Times New Roman"/>
          <w:sz w:val="24"/>
          <w:szCs w:val="28"/>
        </w:rPr>
      </w:pPr>
    </w:p>
    <w:p w:rsidR="006B4DC1" w:rsidRDefault="006B4DC1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4DC1" w:rsidRDefault="006739FA">
      <w:pPr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4. Тематическое планирование программы</w:t>
      </w:r>
    </w:p>
    <w:p w:rsidR="006B4DC1" w:rsidRDefault="006739FA">
      <w:pPr>
        <w:pStyle w:val="ab"/>
        <w:spacing w:after="0"/>
        <w:ind w:right="527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1 класс (33 ч)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6B4DC1" w:rsidRDefault="006739FA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Мороз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заяц.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курочку рябу, золотые и простые яйца.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петушка и жерновцы.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33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</w:tcPr>
          <w:p w:rsidR="006B4DC1" w:rsidRDefault="006B4D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6B4DC1" w:rsidRDefault="006739FA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 класс (34 ч)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6B4DC1" w:rsidRDefault="006739FA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Михаил Пришвин. Беличья память. </w:t>
            </w:r>
          </w:p>
          <w:p w:rsidR="006B4DC1" w:rsidRDefault="00673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  <w:p w:rsidR="006B4DC1" w:rsidRDefault="00673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6B4DC1" w:rsidRDefault="00673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  <w:p w:rsidR="006B4DC1" w:rsidRDefault="00673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Обыкновенные кроты. </w:t>
            </w:r>
          </w:p>
          <w:p w:rsidR="006B4DC1" w:rsidRDefault="00673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  <w:p w:rsidR="006B4DC1" w:rsidRDefault="00673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6B4DC1" w:rsidRDefault="00673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6B4DC1" w:rsidRDefault="00673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вклады.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погоду.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6B4DC1" w:rsidRDefault="006739F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34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</w:tcPr>
          <w:p w:rsidR="006B4DC1" w:rsidRDefault="006B4D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6B4DC1" w:rsidRDefault="006739FA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 класс (34 ч)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6B4DC1" w:rsidRDefault="006739FA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дождевого червяка.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Хлеб, всему голова.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сэкономленные деньги. </w:t>
            </w: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34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21" w:type="dxa"/>
          </w:tcPr>
          <w:p w:rsidR="006B4DC1" w:rsidRDefault="006B4D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6B4DC1" w:rsidRDefault="006B4DC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8"/>
        </w:rPr>
      </w:pPr>
    </w:p>
    <w:p w:rsidR="006B4DC1" w:rsidRDefault="006739FA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4 класс (34 ч)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6B4DC1" w:rsidRDefault="006739FA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6B4DC1" w:rsidRDefault="006B4DC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4DC1" w:rsidRDefault="006B4DC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7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B4DC1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бассейне.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Поход в кино. 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 научно-исследовательских дискуссиях;</w:t>
            </w:r>
          </w:p>
          <w:p w:rsidR="006B4DC1" w:rsidRDefault="006739F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6B4DC1" w:rsidRDefault="00673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B4DC1" w:rsidRDefault="006B4DC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DC1">
        <w:tc>
          <w:tcPr>
            <w:tcW w:w="817" w:type="dxa"/>
          </w:tcPr>
          <w:p w:rsidR="006B4DC1" w:rsidRDefault="006B4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B4DC1" w:rsidRDefault="006739FA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B4DC1" w:rsidRDefault="006739F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6B4DC1" w:rsidRDefault="006B4DC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6B4DC1" w:rsidRDefault="006B4D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B4DC1" w:rsidRDefault="006B4DC1">
      <w:pPr>
        <w:spacing w:after="0"/>
        <w:ind w:right="527"/>
        <w:rPr>
          <w:rFonts w:ascii="Times New Roman" w:hAnsi="Times New Roman" w:cs="Times New Roman"/>
          <w:sz w:val="28"/>
          <w:szCs w:val="28"/>
        </w:rPr>
      </w:pPr>
    </w:p>
    <w:p w:rsidR="006B4DC1" w:rsidRDefault="006B4DC1">
      <w:pPr>
        <w:spacing w:after="0"/>
        <w:ind w:right="527"/>
        <w:rPr>
          <w:rFonts w:ascii="Times New Roman" w:hAnsi="Times New Roman" w:cs="Times New Roman"/>
          <w:sz w:val="28"/>
          <w:szCs w:val="28"/>
        </w:rPr>
      </w:pPr>
    </w:p>
    <w:p w:rsidR="006B4DC1" w:rsidRDefault="006B4DC1">
      <w:pPr>
        <w:spacing w:after="0"/>
        <w:ind w:right="527"/>
        <w:rPr>
          <w:rFonts w:ascii="Times New Roman" w:hAnsi="Times New Roman" w:cs="Times New Roman"/>
          <w:sz w:val="28"/>
          <w:szCs w:val="28"/>
        </w:rPr>
      </w:pPr>
    </w:p>
    <w:p w:rsidR="006B4DC1" w:rsidRDefault="006B4DC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6B4DC1" w:rsidRDefault="006B4DC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6B4DC1" w:rsidRDefault="006B4DC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6B4DC1">
      <w:footerReference w:type="default" r:id="rId2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9FA" w:rsidRDefault="006739FA">
      <w:pPr>
        <w:spacing w:line="240" w:lineRule="auto"/>
      </w:pPr>
      <w:r>
        <w:separator/>
      </w:r>
    </w:p>
  </w:endnote>
  <w:endnote w:type="continuationSeparator" w:id="0">
    <w:p w:rsidR="006739FA" w:rsidRDefault="006739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170034"/>
      <w:docPartObj>
        <w:docPartGallery w:val="AutoText"/>
      </w:docPartObj>
    </w:sdtPr>
    <w:sdtEndPr/>
    <w:sdtContent>
      <w:p w:rsidR="006B4DC1" w:rsidRDefault="006739F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829">
          <w:rPr>
            <w:noProof/>
          </w:rPr>
          <w:t>2</w:t>
        </w:r>
        <w:r>
          <w:fldChar w:fldCharType="end"/>
        </w:r>
      </w:p>
    </w:sdtContent>
  </w:sdt>
  <w:p w:rsidR="006B4DC1" w:rsidRDefault="006B4DC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9FA" w:rsidRDefault="006739FA">
      <w:pPr>
        <w:spacing w:after="0"/>
      </w:pPr>
      <w:r>
        <w:separator/>
      </w:r>
    </w:p>
  </w:footnote>
  <w:footnote w:type="continuationSeparator" w:id="0">
    <w:p w:rsidR="006739FA" w:rsidRDefault="006739F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852"/>
    <w:multiLevelType w:val="multilevel"/>
    <w:tmpl w:val="0A547852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7D5902EA"/>
    <w:multiLevelType w:val="multilevel"/>
    <w:tmpl w:val="7D590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02"/>
    <w:rsid w:val="00003467"/>
    <w:rsid w:val="00052372"/>
    <w:rsid w:val="000A4C2F"/>
    <w:rsid w:val="000D3998"/>
    <w:rsid w:val="00227100"/>
    <w:rsid w:val="00273181"/>
    <w:rsid w:val="00291829"/>
    <w:rsid w:val="003805B3"/>
    <w:rsid w:val="004426DD"/>
    <w:rsid w:val="00455A6D"/>
    <w:rsid w:val="00462DA2"/>
    <w:rsid w:val="00474595"/>
    <w:rsid w:val="004C5825"/>
    <w:rsid w:val="005324B8"/>
    <w:rsid w:val="005668D3"/>
    <w:rsid w:val="005C5ECF"/>
    <w:rsid w:val="005E0753"/>
    <w:rsid w:val="006723BB"/>
    <w:rsid w:val="00672C02"/>
    <w:rsid w:val="006739FA"/>
    <w:rsid w:val="006B4DC1"/>
    <w:rsid w:val="00745754"/>
    <w:rsid w:val="00770A12"/>
    <w:rsid w:val="00807516"/>
    <w:rsid w:val="00855F77"/>
    <w:rsid w:val="00876B0D"/>
    <w:rsid w:val="00917113"/>
    <w:rsid w:val="00963622"/>
    <w:rsid w:val="009C5713"/>
    <w:rsid w:val="00A67385"/>
    <w:rsid w:val="00AF2FE6"/>
    <w:rsid w:val="00B32118"/>
    <w:rsid w:val="00B82E52"/>
    <w:rsid w:val="00B84320"/>
    <w:rsid w:val="00BE3B16"/>
    <w:rsid w:val="00BE646C"/>
    <w:rsid w:val="00C0152F"/>
    <w:rsid w:val="00C168F1"/>
    <w:rsid w:val="00C21284"/>
    <w:rsid w:val="00C70208"/>
    <w:rsid w:val="00CC0328"/>
    <w:rsid w:val="00CC5348"/>
    <w:rsid w:val="00ED311C"/>
    <w:rsid w:val="00FB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742F7A"/>
  <w15:docId w15:val="{9F3F5715-1337-4A18-96CA-59E0B2DA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8852B-0E39-4D8F-9B88-DD3AC0465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Лейсан</cp:lastModifiedBy>
  <cp:revision>2</cp:revision>
  <dcterms:created xsi:type="dcterms:W3CDTF">2026-02-25T13:17:00Z</dcterms:created>
  <dcterms:modified xsi:type="dcterms:W3CDTF">2026-02-25T13:17:00Z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B38233BB97BC440B99FF4D7936C0D9E0_12</vt:lpwstr>
  </property>
</Properties>
</file>